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D01" w:rsidRDefault="003A4895" w14:paraId="62D6E6E1" w14:textId="77777777">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Parcels Advisory Board Meeting</w:t>
      </w:r>
    </w:p>
    <w:p w:rsidR="00837D01" w:rsidRDefault="003A4895" w14:paraId="69643514" w14:textId="77777777">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Thursday, October 25, 2018</w:t>
      </w:r>
    </w:p>
    <w:p w:rsidR="00837D01" w:rsidRDefault="003A4895" w14:paraId="44553D52" w14:textId="77777777">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1:56 PM</w:t>
      </w:r>
    </w:p>
    <w:p w:rsidR="00837D01" w:rsidRDefault="003A4895" w14:paraId="151E52B3"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37D01" w:rsidRDefault="003A4895" w14:paraId="475763AF" w14:textId="77777777">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Meeting Date: </w:t>
      </w:r>
      <w:r>
        <w:rPr>
          <w:rFonts w:ascii="Calibri" w:hAnsi="Calibri" w:cs="Calibri"/>
          <w:sz w:val="22"/>
          <w:szCs w:val="22"/>
        </w:rPr>
        <w:t>10/25/2018 2:00 PM</w:t>
      </w:r>
    </w:p>
    <w:p w:rsidR="00837D01" w:rsidRDefault="003A4895" w14:paraId="7E98156D" w14:textId="77777777">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Location: </w:t>
      </w:r>
      <w:r>
        <w:rPr>
          <w:rFonts w:ascii="Calibri" w:hAnsi="Calibri" w:cs="Calibri"/>
          <w:sz w:val="22"/>
          <w:szCs w:val="22"/>
        </w:rPr>
        <w:t>ACCD - Calvin Coolidge</w:t>
      </w:r>
    </w:p>
    <w:p w:rsidR="00837D01" w:rsidRDefault="003A4895" w14:paraId="2B7AE32C" w14:textId="77777777">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Link to Outlook Item: </w:t>
      </w:r>
      <w:hyperlink w:history="1" r:id="rId8">
        <w:r>
          <w:rPr>
            <w:rStyle w:val="Hyperlink"/>
            <w:rFonts w:ascii="Calibri" w:hAnsi="Calibri" w:cs="Calibri"/>
            <w:i/>
            <w:iCs/>
            <w:sz w:val="19"/>
            <w:szCs w:val="19"/>
          </w:rPr>
          <w:t>click here</w:t>
        </w:r>
      </w:hyperlink>
    </w:p>
    <w:p w:rsidR="00837D01" w:rsidRDefault="003A4895" w14:paraId="2469CA1B" w14:textId="77777777">
      <w:pPr>
        <w:pStyle w:val="NormalWeb"/>
        <w:spacing w:before="0" w:beforeAutospacing="0" w:after="0" w:afterAutospacing="0"/>
        <w:rPr>
          <w:rFonts w:ascii="Calibri" w:hAnsi="Calibri" w:cs="Calibri"/>
          <w:sz w:val="22"/>
          <w:szCs w:val="22"/>
        </w:rPr>
      </w:pPr>
      <w:r>
        <w:rPr>
          <w:rFonts w:ascii="Calibri" w:hAnsi="Calibri" w:cs="Calibri"/>
          <w:b/>
          <w:bCs/>
          <w:sz w:val="22"/>
          <w:szCs w:val="22"/>
        </w:rPr>
        <w:t>Participants</w:t>
      </w:r>
    </w:p>
    <w:p w:rsidR="00837D01" w:rsidP="23D55F74" w:rsidRDefault="00DC7F1A" w14:paraId="097B2D5A" w14:noSpellErr="1" w14:textId="403EE95F">
      <w:pPr>
        <w:pStyle w:val="NormalWeb"/>
        <w:spacing w:before="0" w:beforeAutospacing="off" w:after="0" w:afterAutospacing="off"/>
        <w:ind w:left="540"/>
        <w:rPr>
          <w:rFonts w:ascii="Calibri" w:hAnsi="Calibri" w:cs="Calibri"/>
          <w:sz w:val="22"/>
          <w:szCs w:val="22"/>
        </w:rPr>
      </w:pPr>
      <w:hyperlink r:id="R188a536593344570">
        <w:r w:rsidRPr="23D55F74" w:rsidR="23D55F74">
          <w:rPr>
            <w:rStyle w:val="Hyperlink"/>
            <w:rFonts w:ascii="Calibri" w:hAnsi="Calibri" w:cs="Calibri"/>
            <w:sz w:val="22"/>
            <w:szCs w:val="22"/>
          </w:rPr>
          <w:t>Pete Fellows</w:t>
        </w:r>
        <w:r w:rsidRPr="23D55F74" w:rsidR="23D55F74">
          <w:rPr>
            <w:rStyle w:val="Hyperlink"/>
            <w:rFonts w:ascii="Calibri" w:hAnsi="Calibri" w:cs="Calibri"/>
            <w:sz w:val="22"/>
            <w:szCs w:val="22"/>
          </w:rPr>
          <w:t>,</w:t>
        </w:r>
      </w:hyperlink>
    </w:p>
    <w:p w:rsidR="00837D01" w:rsidRDefault="00DC7F1A" w14:paraId="55878A5E" w14:textId="77777777">
      <w:pPr>
        <w:pStyle w:val="NormalWeb"/>
        <w:spacing w:before="0" w:beforeAutospacing="0" w:after="0" w:afterAutospacing="0"/>
        <w:ind w:left="540"/>
        <w:rPr>
          <w:rFonts w:ascii="Calibri" w:hAnsi="Calibri" w:cs="Calibri"/>
          <w:color w:val="000000"/>
          <w:sz w:val="22"/>
          <w:szCs w:val="22"/>
        </w:rPr>
      </w:pPr>
      <w:hyperlink w:history="1" r:id="rId10">
        <w:r w:rsidR="003A4895">
          <w:rPr>
            <w:rStyle w:val="Hyperlink"/>
            <w:rFonts w:ascii="Calibri" w:hAnsi="Calibri" w:cs="Calibri"/>
            <w:sz w:val="22"/>
            <w:szCs w:val="22"/>
          </w:rPr>
          <w:t>'Randall Otis'</w:t>
        </w:r>
      </w:hyperlink>
    </w:p>
    <w:p w:rsidR="00837D01" w:rsidRDefault="00DC7F1A" w14:paraId="4BD42C96" w14:textId="77777777">
      <w:pPr>
        <w:pStyle w:val="NormalWeb"/>
        <w:spacing w:before="0" w:beforeAutospacing="0" w:after="0" w:afterAutospacing="0"/>
        <w:ind w:left="540"/>
        <w:rPr>
          <w:rFonts w:ascii="Calibri" w:hAnsi="Calibri" w:cs="Calibri"/>
          <w:color w:val="000000"/>
          <w:sz w:val="22"/>
          <w:szCs w:val="22"/>
        </w:rPr>
      </w:pPr>
      <w:hyperlink r:id="R469b73605d49471d">
        <w:r w:rsidRPr="23D55F74" w:rsidR="23D55F74">
          <w:rPr>
            <w:rStyle w:val="Hyperlink"/>
            <w:rFonts w:ascii="Calibri" w:hAnsi="Calibri" w:cs="Calibri"/>
            <w:sz w:val="22"/>
            <w:szCs w:val="22"/>
          </w:rPr>
          <w:t>Coster</w:t>
        </w:r>
        <w:r w:rsidRPr="23D55F74" w:rsidR="23D55F74">
          <w:rPr>
            <w:rStyle w:val="Hyperlink"/>
            <w:rFonts w:ascii="Calibri" w:hAnsi="Calibri" w:cs="Calibri"/>
            <w:sz w:val="22"/>
            <w:szCs w:val="22"/>
          </w:rPr>
          <w:t>, Billy</w:t>
        </w:r>
      </w:hyperlink>
    </w:p>
    <w:p w:rsidR="00837D01" w:rsidRDefault="00DC7F1A" w14:paraId="39064CB4" w14:textId="77777777">
      <w:pPr>
        <w:pStyle w:val="NormalWeb"/>
        <w:spacing w:before="0" w:beforeAutospacing="0" w:after="0" w:afterAutospacing="0"/>
        <w:ind w:left="540"/>
        <w:rPr>
          <w:rFonts w:ascii="Calibri" w:hAnsi="Calibri" w:cs="Calibri"/>
          <w:color w:val="000000"/>
          <w:sz w:val="22"/>
          <w:szCs w:val="22"/>
        </w:rPr>
      </w:pPr>
      <w:hyperlink w:history="1" r:id="rId13">
        <w:r w:rsidR="003A4895">
          <w:rPr>
            <w:rStyle w:val="Hyperlink"/>
            <w:rFonts w:ascii="Calibri" w:hAnsi="Calibri" w:cs="Calibri"/>
            <w:sz w:val="22"/>
            <w:szCs w:val="22"/>
          </w:rPr>
          <w:t>Fox, David N</w:t>
        </w:r>
      </w:hyperlink>
    </w:p>
    <w:p w:rsidR="00837D01" w:rsidRDefault="00DC7F1A" w14:paraId="41B97586" w14:textId="77777777">
      <w:pPr>
        <w:pStyle w:val="NormalWeb"/>
        <w:spacing w:before="0" w:beforeAutospacing="0" w:after="0" w:afterAutospacing="0"/>
        <w:ind w:left="540"/>
        <w:rPr>
          <w:rFonts w:ascii="Calibri" w:hAnsi="Calibri" w:cs="Calibri"/>
          <w:color w:val="000000"/>
          <w:sz w:val="22"/>
          <w:szCs w:val="22"/>
        </w:rPr>
      </w:pPr>
      <w:hyperlink w:history="1" r:id="rId14">
        <w:proofErr w:type="spellStart"/>
        <w:r w:rsidR="003A4895">
          <w:rPr>
            <w:rStyle w:val="Hyperlink"/>
            <w:rFonts w:ascii="Calibri" w:hAnsi="Calibri" w:cs="Calibri"/>
            <w:sz w:val="22"/>
            <w:szCs w:val="22"/>
          </w:rPr>
          <w:t>Hemmerick</w:t>
        </w:r>
        <w:proofErr w:type="spellEnd"/>
        <w:r w:rsidR="003A4895">
          <w:rPr>
            <w:rStyle w:val="Hyperlink"/>
            <w:rFonts w:ascii="Calibri" w:hAnsi="Calibri" w:cs="Calibri"/>
            <w:sz w:val="22"/>
            <w:szCs w:val="22"/>
          </w:rPr>
          <w:t>, Jacob</w:t>
        </w:r>
      </w:hyperlink>
    </w:p>
    <w:p w:rsidR="00837D01" w:rsidRDefault="00DC7F1A" w14:paraId="02DE713F" w14:textId="77777777">
      <w:pPr>
        <w:pStyle w:val="NormalWeb"/>
        <w:spacing w:before="0" w:beforeAutospacing="0" w:after="0" w:afterAutospacing="0"/>
        <w:ind w:left="540"/>
        <w:rPr>
          <w:rFonts w:ascii="Calibri" w:hAnsi="Calibri" w:cs="Calibri"/>
          <w:color w:val="000000"/>
          <w:sz w:val="22"/>
          <w:szCs w:val="22"/>
        </w:rPr>
      </w:pPr>
      <w:hyperlink w:history="1" r:id="rId15">
        <w:r w:rsidR="003A4895">
          <w:rPr>
            <w:rStyle w:val="Hyperlink"/>
            <w:rFonts w:ascii="Calibri" w:hAnsi="Calibri" w:cs="Calibri"/>
            <w:sz w:val="22"/>
            <w:szCs w:val="22"/>
          </w:rPr>
          <w:t>Lewis, Matthew</w:t>
        </w:r>
      </w:hyperlink>
    </w:p>
    <w:p w:rsidR="00837D01" w:rsidRDefault="00DC7F1A" w14:paraId="2AAB3004" w14:textId="77777777">
      <w:pPr>
        <w:pStyle w:val="NormalWeb"/>
        <w:spacing w:before="0" w:beforeAutospacing="0" w:after="0" w:afterAutospacing="0"/>
        <w:ind w:left="540"/>
        <w:rPr>
          <w:rFonts w:ascii="Calibri" w:hAnsi="Calibri" w:cs="Calibri"/>
          <w:color w:val="000000"/>
          <w:sz w:val="22"/>
          <w:szCs w:val="22"/>
        </w:rPr>
      </w:pPr>
      <w:hyperlink r:id="Rb8f21b25e04a4df7">
        <w:r w:rsidRPr="23D55F74" w:rsidR="23D55F74">
          <w:rPr>
            <w:rStyle w:val="Hyperlink"/>
            <w:rFonts w:ascii="Calibri" w:hAnsi="Calibri" w:cs="Calibri"/>
            <w:sz w:val="22"/>
            <w:szCs w:val="22"/>
          </w:rPr>
          <w:t>Croft, Johnathan</w:t>
        </w:r>
      </w:hyperlink>
    </w:p>
    <w:p w:rsidR="00837D01" w:rsidRDefault="00DC7F1A" w14:paraId="1E1F9CDE" w14:textId="77777777">
      <w:pPr>
        <w:pStyle w:val="NormalWeb"/>
        <w:spacing w:before="0" w:beforeAutospacing="0" w:after="0" w:afterAutospacing="0"/>
        <w:ind w:left="540"/>
        <w:rPr>
          <w:rFonts w:ascii="Calibri" w:hAnsi="Calibri" w:cs="Calibri"/>
          <w:color w:val="000000"/>
          <w:sz w:val="22"/>
          <w:szCs w:val="22"/>
        </w:rPr>
      </w:pPr>
      <w:hyperlink w:history="1" r:id="rId18">
        <w:r w:rsidR="003A4895">
          <w:rPr>
            <w:rStyle w:val="Hyperlink"/>
            <w:rFonts w:ascii="Calibri" w:hAnsi="Calibri" w:cs="Calibri"/>
            <w:sz w:val="22"/>
            <w:szCs w:val="22"/>
          </w:rPr>
          <w:t>Cochran, Chris</w:t>
        </w:r>
      </w:hyperlink>
    </w:p>
    <w:p w:rsidR="00837D01" w:rsidRDefault="00DC7F1A" w14:paraId="3DD1AF10" w14:textId="77777777">
      <w:pPr>
        <w:pStyle w:val="NormalWeb"/>
        <w:spacing w:before="0" w:beforeAutospacing="0" w:after="0" w:afterAutospacing="0"/>
        <w:ind w:left="540"/>
        <w:rPr>
          <w:rFonts w:ascii="Calibri" w:hAnsi="Calibri" w:cs="Calibri"/>
          <w:color w:val="000000"/>
          <w:sz w:val="22"/>
          <w:szCs w:val="22"/>
        </w:rPr>
      </w:pPr>
      <w:hyperlink w:history="1" r:id="rId19">
        <w:r w:rsidR="003A4895">
          <w:rPr>
            <w:rStyle w:val="Hyperlink"/>
            <w:rFonts w:ascii="Calibri" w:hAnsi="Calibri" w:cs="Calibri"/>
            <w:sz w:val="22"/>
            <w:szCs w:val="22"/>
          </w:rPr>
          <w:t>Adams, John E.</w:t>
        </w:r>
      </w:hyperlink>
    </w:p>
    <w:p w:rsidR="00837D01" w:rsidRDefault="00DC7F1A" w14:paraId="3035DE6B" w14:textId="77777777">
      <w:pPr>
        <w:pStyle w:val="NormalWeb"/>
        <w:spacing w:before="0" w:beforeAutospacing="0" w:after="0" w:afterAutospacing="0"/>
        <w:ind w:left="540"/>
        <w:rPr>
          <w:rFonts w:ascii="Calibri" w:hAnsi="Calibri" w:cs="Calibri"/>
          <w:color w:val="000000"/>
          <w:sz w:val="22"/>
          <w:szCs w:val="22"/>
        </w:rPr>
      </w:pPr>
      <w:hyperlink w:history="1" r:id="rId20">
        <w:r w:rsidR="003A4895">
          <w:rPr>
            <w:rStyle w:val="Hyperlink"/>
            <w:rFonts w:ascii="Calibri" w:hAnsi="Calibri" w:cs="Calibri"/>
            <w:sz w:val="22"/>
            <w:szCs w:val="22"/>
          </w:rPr>
          <w:t>Jarvis, Daniel</w:t>
        </w:r>
      </w:hyperlink>
    </w:p>
    <w:p w:rsidR="00837D01" w:rsidRDefault="003A4895" w14:paraId="1DA26E0A" w14:textId="777777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837D01" w:rsidRDefault="003A4895" w14:paraId="7B642DD3" w14:textId="77777777">
      <w:pPr>
        <w:pStyle w:val="Heading1"/>
        <w:spacing w:before="0" w:beforeAutospacing="0" w:after="0" w:afterAutospacing="0"/>
        <w:rPr>
          <w:rFonts w:ascii="Calibri" w:hAnsi="Calibri" w:eastAsia="Times New Roman" w:cs="Calibri"/>
          <w:color w:val="1E4E79"/>
          <w:sz w:val="32"/>
          <w:szCs w:val="32"/>
        </w:rPr>
      </w:pPr>
      <w:r>
        <w:rPr>
          <w:rFonts w:ascii="Calibri" w:hAnsi="Calibri" w:eastAsia="Times New Roman" w:cs="Calibri"/>
          <w:color w:val="1E4E79"/>
          <w:sz w:val="32"/>
          <w:szCs w:val="32"/>
        </w:rPr>
        <w:t>Notes</w:t>
      </w:r>
    </w:p>
    <w:p w:rsidR="00837D01" w:rsidRDefault="003A4895" w14:paraId="4D3F00B2" w14:textId="77777777">
      <w:pPr>
        <w:pStyle w:val="Heading1"/>
        <w:spacing w:before="0" w:beforeAutospacing="0" w:after="0" w:afterAutospacing="0"/>
        <w:rPr>
          <w:rFonts w:ascii="Calibri" w:hAnsi="Calibri" w:eastAsia="Times New Roman" w:cs="Calibri"/>
          <w:color w:val="1E4E79"/>
          <w:sz w:val="32"/>
          <w:szCs w:val="32"/>
        </w:rPr>
      </w:pPr>
      <w:r>
        <w:rPr>
          <w:rFonts w:ascii="Calibri" w:hAnsi="Calibri" w:eastAsia="Times New Roman" w:cs="Calibri"/>
          <w:color w:val="1E4E79"/>
          <w:sz w:val="32"/>
          <w:szCs w:val="32"/>
        </w:rPr>
        <w:t> </w:t>
      </w:r>
    </w:p>
    <w:p w:rsidR="00837D01" w:rsidP="00D150E1" w:rsidRDefault="003A4895" w14:paraId="050A8F0D" w14:textId="77777777">
      <w:pPr>
        <w:rPr>
          <w:rFonts w:eastAsia="Times New Roman"/>
        </w:rPr>
      </w:pPr>
      <w:r>
        <w:rPr>
          <w:rFonts w:eastAsia="Times New Roman"/>
        </w:rPr>
        <w:t>Meeting opened by John Adams in the absence of Rob White (on vacation).</w:t>
      </w:r>
    </w:p>
    <w:p w:rsidR="00837D01" w:rsidP="00D150E1" w:rsidRDefault="003A4895" w14:paraId="011E85CC" w14:textId="77777777">
      <w:pPr>
        <w:rPr>
          <w:rFonts w:eastAsia="Times New Roman"/>
        </w:rPr>
      </w:pPr>
      <w:r>
        <w:rPr>
          <w:rFonts w:eastAsia="Times New Roman"/>
        </w:rPr>
        <w:t> </w:t>
      </w:r>
    </w:p>
    <w:p w:rsidR="00837D01" w:rsidP="00D150E1" w:rsidRDefault="003A4895" w14:paraId="0AFF8CB3" w14:textId="77777777">
      <w:pPr>
        <w:rPr>
          <w:rFonts w:eastAsia="Times New Roman"/>
        </w:rPr>
      </w:pPr>
      <w:r>
        <w:rPr>
          <w:rFonts w:eastAsia="Times New Roman"/>
        </w:rPr>
        <w:t>Announcements- none</w:t>
      </w:r>
    </w:p>
    <w:p w:rsidR="00837D01" w:rsidP="00D150E1" w:rsidRDefault="003A4895" w14:paraId="08C55B3D" w14:textId="77777777">
      <w:pPr>
        <w:rPr>
          <w:rFonts w:eastAsia="Times New Roman"/>
        </w:rPr>
      </w:pPr>
      <w:r>
        <w:rPr>
          <w:rFonts w:eastAsia="Times New Roman"/>
        </w:rPr>
        <w:t> </w:t>
      </w:r>
    </w:p>
    <w:p w:rsidR="00837D01" w:rsidP="00D150E1" w:rsidRDefault="003A4895" w14:paraId="1649F896" w14:textId="77777777">
      <w:pPr>
        <w:rPr>
          <w:rFonts w:eastAsia="Times New Roman"/>
        </w:rPr>
      </w:pPr>
      <w:r>
        <w:rPr>
          <w:rFonts w:eastAsia="Times New Roman"/>
        </w:rPr>
        <w:t>Update from Matt Lewis:  Data incoming from vendors for year 2 towns, some data sent back for minor revisions. Vendors are onboard with updated timeline which allows them to keep working through bid process. SPAN formatting and intersection tables are still holding up some submissions.</w:t>
      </w:r>
    </w:p>
    <w:p w:rsidR="00837D01" w:rsidP="00D150E1" w:rsidRDefault="003A4895" w14:paraId="2ED23DEA" w14:textId="77777777">
      <w:pPr>
        <w:rPr>
          <w:rFonts w:eastAsia="Times New Roman"/>
        </w:rPr>
      </w:pPr>
      <w:r>
        <w:rPr>
          <w:rFonts w:eastAsia="Times New Roman"/>
        </w:rPr>
        <w:t> </w:t>
      </w:r>
    </w:p>
    <w:p w:rsidR="00837D01" w:rsidP="00D150E1" w:rsidRDefault="003A4895" w14:paraId="529E0AAB" w14:textId="77777777">
      <w:pPr>
        <w:rPr>
          <w:rFonts w:eastAsia="Times New Roman"/>
        </w:rPr>
      </w:pPr>
      <w:r>
        <w:rPr>
          <w:rFonts w:eastAsia="Times New Roman"/>
        </w:rPr>
        <w:t>Tim Terway: provided updates on status of outreach to stakeholder for parcel repository.  See presentation for details. Meeting with Town Clerks is scheduled, this is a major stakeholder group that is likely to have concerns about the project.</w:t>
      </w:r>
    </w:p>
    <w:p w:rsidR="00837D01" w:rsidP="00D150E1" w:rsidRDefault="003A4895" w14:paraId="140C1D59" w14:textId="77777777">
      <w:pPr>
        <w:rPr>
          <w:rFonts w:eastAsia="Times New Roman"/>
        </w:rPr>
      </w:pPr>
      <w:r>
        <w:rPr>
          <w:rFonts w:eastAsia="Times New Roman"/>
        </w:rPr>
        <w:t> </w:t>
      </w:r>
    </w:p>
    <w:p w:rsidR="00837D01" w:rsidP="00D150E1" w:rsidRDefault="003A4895" w14:paraId="2FCEAB9C" w14:textId="77777777">
      <w:pPr>
        <w:rPr>
          <w:rFonts w:eastAsia="Times New Roman"/>
        </w:rPr>
      </w:pPr>
      <w:r>
        <w:rPr>
          <w:rFonts w:eastAsia="Times New Roman"/>
        </w:rPr>
        <w:t>Open discussion of the proposed survey repository:</w:t>
      </w:r>
    </w:p>
    <w:p w:rsidR="00837D01" w:rsidP="00D150E1" w:rsidRDefault="003A4895" w14:paraId="269A5611" w14:textId="77777777">
      <w:pPr>
        <w:rPr>
          <w:rFonts w:eastAsia="Times New Roman"/>
        </w:rPr>
      </w:pPr>
      <w:r>
        <w:rPr>
          <w:rFonts w:eastAsia="Times New Roman"/>
        </w:rPr>
        <w:t>What is the trigger that requires the submission of a survey to the repository?</w:t>
      </w:r>
    </w:p>
    <w:p w:rsidR="00837D01" w:rsidP="00D150E1" w:rsidRDefault="003A4895" w14:paraId="09E48E37" w14:textId="77777777">
      <w:pPr>
        <w:rPr>
          <w:rFonts w:eastAsia="Times New Roman"/>
        </w:rPr>
      </w:pPr>
      <w:r>
        <w:rPr>
          <w:rFonts w:eastAsia="Times New Roman"/>
        </w:rPr>
        <w:t xml:space="preserve">Could there be an additional requirement for owners? Does this already fit in the existing workflow of clerks - might be information they are already capturing but not in a standardized way. How current is town clerk's record of licensed surveyors- could this auto populate in the </w:t>
      </w:r>
      <w:proofErr w:type="gramStart"/>
      <w:r>
        <w:rPr>
          <w:rFonts w:eastAsia="Times New Roman"/>
        </w:rPr>
        <w:t>clerks</w:t>
      </w:r>
      <w:proofErr w:type="gramEnd"/>
      <w:r>
        <w:rPr>
          <w:rFonts w:eastAsia="Times New Roman"/>
        </w:rPr>
        <w:t xml:space="preserve"> submission?</w:t>
      </w:r>
    </w:p>
    <w:p w:rsidR="00837D01" w:rsidP="00D150E1" w:rsidRDefault="003A4895" w14:paraId="203084C3" w14:textId="77777777">
      <w:pPr>
        <w:rPr>
          <w:rFonts w:eastAsia="Times New Roman"/>
        </w:rPr>
      </w:pPr>
      <w:r>
        <w:rPr>
          <w:rFonts w:eastAsia="Times New Roman"/>
        </w:rPr>
        <w:t xml:space="preserve"> </w:t>
      </w:r>
    </w:p>
    <w:p w:rsidR="00837D01" w:rsidP="00D150E1" w:rsidRDefault="003A4895" w14:paraId="0061E9D6" w14:textId="77777777">
      <w:pPr>
        <w:rPr>
          <w:rFonts w:eastAsia="Times New Roman"/>
        </w:rPr>
      </w:pPr>
      <w:r>
        <w:rPr>
          <w:rFonts w:eastAsia="Times New Roman"/>
        </w:rPr>
        <w:t>Legislative outline: discussion of key points.</w:t>
      </w:r>
    </w:p>
    <w:p w:rsidR="00837D01" w:rsidP="00D150E1" w:rsidRDefault="003A4895" w14:paraId="475464AC" w14:textId="77777777">
      <w:pPr>
        <w:rPr>
          <w:rFonts w:eastAsia="Times New Roman"/>
        </w:rPr>
      </w:pPr>
      <w:r>
        <w:rPr>
          <w:rFonts w:eastAsia="Times New Roman"/>
        </w:rPr>
        <w:t xml:space="preserve">-B. Costner- highlight proposed changes to legislation, case argument.  </w:t>
      </w:r>
      <w:proofErr w:type="gramStart"/>
      <w:r>
        <w:rPr>
          <w:rFonts w:eastAsia="Times New Roman"/>
        </w:rPr>
        <w:t>Current status of parcel project,</w:t>
      </w:r>
      <w:proofErr w:type="gramEnd"/>
      <w:r>
        <w:rPr>
          <w:rFonts w:eastAsia="Times New Roman"/>
        </w:rPr>
        <w:t xml:space="preserve"> don't want to lose benefit of public dollars spent.  Success in charge of digitizing data. </w:t>
      </w:r>
    </w:p>
    <w:p w:rsidR="00837D01" w:rsidP="00D150E1" w:rsidRDefault="003A4895" w14:paraId="20F4BD52" w14:textId="23767525">
      <w:pPr>
        <w:rPr>
          <w:rFonts w:eastAsia="Times New Roman"/>
        </w:rPr>
      </w:pPr>
      <w:r>
        <w:rPr>
          <w:rFonts w:eastAsia="Times New Roman"/>
        </w:rPr>
        <w:lastRenderedPageBreak/>
        <w:t>Cost benefit analysis. Not overburdening towns with new requirements - sensitivity to Town concerns, possible funding options.  Be explicit about stakeholder outreach. Value proposition, potential uses from other departments</w:t>
      </w:r>
      <w:r w:rsidR="00DC7F1A">
        <w:rPr>
          <w:rFonts w:eastAsia="Times New Roman"/>
        </w:rPr>
        <w:t xml:space="preserve">. </w:t>
      </w:r>
      <w:r>
        <w:rPr>
          <w:rFonts w:eastAsia="Times New Roman"/>
        </w:rPr>
        <w:t>Tie to other legislative priorities: per parcel fee for water quality initiative stalled without this data.</w:t>
      </w:r>
    </w:p>
    <w:p w:rsidR="00837D01" w:rsidP="00D150E1" w:rsidRDefault="003A4895" w14:paraId="680FC6DB" w14:textId="77777777">
      <w:pPr>
        <w:rPr>
          <w:rFonts w:eastAsia="Times New Roman"/>
        </w:rPr>
      </w:pPr>
      <w:r>
        <w:rPr>
          <w:rFonts w:eastAsia="Times New Roman"/>
        </w:rPr>
        <w:t> </w:t>
      </w:r>
    </w:p>
    <w:p w:rsidR="00837D01" w:rsidP="00D150E1" w:rsidRDefault="003A4895" w14:paraId="404CB81E" w14:textId="77777777">
      <w:pPr>
        <w:rPr>
          <w:rFonts w:eastAsia="Times New Roman"/>
        </w:rPr>
      </w:pPr>
      <w:r>
        <w:rPr>
          <w:rFonts w:eastAsia="Times New Roman"/>
        </w:rPr>
        <w:t>Existing statue for parcel program, need to address hand off from Vtrans to VCGI</w:t>
      </w:r>
    </w:p>
    <w:p w:rsidR="00837D01" w:rsidP="00D150E1" w:rsidRDefault="003A4895" w14:paraId="5A403AB4" w14:textId="77777777">
      <w:pPr>
        <w:rPr>
          <w:rFonts w:eastAsia="Times New Roman"/>
        </w:rPr>
      </w:pPr>
      <w:r>
        <w:rPr>
          <w:rFonts w:eastAsia="Times New Roman"/>
        </w:rPr>
        <w:t> </w:t>
      </w:r>
    </w:p>
    <w:p w:rsidR="00837D01" w:rsidP="00D150E1" w:rsidRDefault="003A4895" w14:paraId="6D18E321" w14:textId="77777777">
      <w:pPr>
        <w:rPr>
          <w:rFonts w:eastAsia="Times New Roman"/>
        </w:rPr>
      </w:pPr>
      <w:r>
        <w:rPr>
          <w:rFonts w:eastAsia="Times New Roman"/>
        </w:rPr>
        <w:t>Fee changes would have to come from tax department.</w:t>
      </w:r>
    </w:p>
    <w:p w:rsidR="00837D01" w:rsidP="00D150E1" w:rsidRDefault="003A4895" w14:paraId="6ECE5DB9" w14:textId="77777777">
      <w:pPr>
        <w:rPr>
          <w:rFonts w:eastAsia="Times New Roman"/>
        </w:rPr>
      </w:pPr>
      <w:r>
        <w:rPr>
          <w:rFonts w:eastAsia="Times New Roman"/>
        </w:rPr>
        <w:t> </w:t>
      </w:r>
    </w:p>
    <w:p w:rsidR="00837D01" w:rsidP="00D150E1" w:rsidRDefault="003A4895" w14:paraId="7DEE8268" w14:textId="77777777">
      <w:pPr>
        <w:rPr>
          <w:rFonts w:eastAsia="Times New Roman"/>
        </w:rPr>
      </w:pPr>
      <w:r>
        <w:rPr>
          <w:rFonts w:eastAsia="Times New Roman"/>
        </w:rPr>
        <w:t xml:space="preserve">Committees of Jurisdiction are unknow, multiple options. Currently in transportation title. </w:t>
      </w:r>
    </w:p>
    <w:p w:rsidR="00837D01" w:rsidP="00D150E1" w:rsidRDefault="003A4895" w14:paraId="420DC7E4" w14:textId="77777777">
      <w:pPr>
        <w:rPr>
          <w:rFonts w:eastAsia="Times New Roman"/>
        </w:rPr>
      </w:pPr>
      <w:r>
        <w:rPr>
          <w:rFonts w:eastAsia="Times New Roman"/>
        </w:rPr>
        <w:t>Legislative stewards or champions: waiting until after elections and committee assignments. Topic for next meeting. Gov Operations, Energy and Technology</w:t>
      </w:r>
    </w:p>
    <w:p w:rsidR="00837D01" w:rsidP="00D150E1" w:rsidRDefault="003A4895" w14:paraId="25BA5643" w14:textId="77777777">
      <w:pPr>
        <w:rPr>
          <w:rFonts w:eastAsia="Times New Roman"/>
        </w:rPr>
      </w:pPr>
      <w:r>
        <w:rPr>
          <w:rFonts w:eastAsia="Times New Roman"/>
        </w:rPr>
        <w:t>Key legislator that surveyors work with?  Talk with Paul Hannan.</w:t>
      </w:r>
    </w:p>
    <w:p w:rsidR="00837D01" w:rsidP="00D150E1" w:rsidRDefault="003A4895" w14:paraId="788C1969" w14:textId="77777777">
      <w:pPr>
        <w:rPr>
          <w:rFonts w:eastAsia="Times New Roman"/>
        </w:rPr>
      </w:pPr>
      <w:r>
        <w:rPr>
          <w:rFonts w:eastAsia="Times New Roman"/>
        </w:rPr>
        <w:t> </w:t>
      </w:r>
    </w:p>
    <w:p w:rsidR="00837D01" w:rsidP="00D150E1" w:rsidRDefault="003A4895" w14:paraId="31B7BF84" w14:textId="0530A0D4">
      <w:pPr>
        <w:rPr>
          <w:rFonts w:eastAsia="Times New Roman"/>
        </w:rPr>
      </w:pPr>
      <w:r>
        <w:rPr>
          <w:rFonts w:eastAsia="Times New Roman"/>
        </w:rPr>
        <w:t>J</w:t>
      </w:r>
      <w:r w:rsidR="00DC7F1A">
        <w:rPr>
          <w:rFonts w:eastAsia="Times New Roman"/>
        </w:rPr>
        <w:t xml:space="preserve">. Croft </w:t>
      </w:r>
      <w:r>
        <w:rPr>
          <w:rFonts w:eastAsia="Times New Roman"/>
        </w:rPr>
        <w:t xml:space="preserve">: </w:t>
      </w:r>
      <w:r w:rsidR="00DC7F1A">
        <w:rPr>
          <w:rFonts w:eastAsia="Times New Roman"/>
        </w:rPr>
        <w:t xml:space="preserve">what is the impact of </w:t>
      </w:r>
      <w:r>
        <w:rPr>
          <w:rFonts w:eastAsia="Times New Roman"/>
        </w:rPr>
        <w:t>requiring boundary line adjustment for towns that don't have subdivision</w:t>
      </w:r>
      <w:r w:rsidR="00DC7F1A">
        <w:rPr>
          <w:rFonts w:eastAsia="Times New Roman"/>
        </w:rPr>
        <w:t>?</w:t>
      </w:r>
      <w:bookmarkStart w:name="_GoBack" w:id="0"/>
      <w:bookmarkEnd w:id="0"/>
    </w:p>
    <w:p w:rsidR="00837D01" w:rsidP="00D150E1" w:rsidRDefault="003A4895" w14:paraId="713AF3DB" w14:textId="77777777">
      <w:pPr>
        <w:rPr>
          <w:rFonts w:eastAsia="Times New Roman"/>
        </w:rPr>
      </w:pPr>
      <w:r>
        <w:rPr>
          <w:rFonts w:eastAsia="Times New Roman"/>
        </w:rPr>
        <w:t xml:space="preserve">Map request- </w:t>
      </w:r>
      <w:proofErr w:type="gramStart"/>
      <w:r>
        <w:rPr>
          <w:rFonts w:eastAsia="Times New Roman"/>
        </w:rPr>
        <w:t>non subdivision</w:t>
      </w:r>
      <w:proofErr w:type="gramEnd"/>
      <w:r>
        <w:rPr>
          <w:rFonts w:eastAsia="Times New Roman"/>
        </w:rPr>
        <w:t xml:space="preserve"> towns, estimate of "not happening" surveys.</w:t>
      </w:r>
    </w:p>
    <w:p w:rsidR="00837D01" w:rsidP="00D150E1" w:rsidRDefault="003A4895" w14:paraId="7DAA0EA4" w14:textId="77777777">
      <w:pPr>
        <w:rPr>
          <w:rFonts w:eastAsia="Times New Roman"/>
        </w:rPr>
      </w:pPr>
      <w:r>
        <w:rPr>
          <w:rFonts w:eastAsia="Times New Roman"/>
        </w:rPr>
        <w:t>Emphasize distinction between data and line work for parcels.</w:t>
      </w:r>
    </w:p>
    <w:p w:rsidR="00837D01" w:rsidRDefault="003A4895" w14:paraId="0000B3FA" w14:textId="77777777">
      <w:pPr>
        <w:pStyle w:val="Heading1"/>
        <w:spacing w:before="0" w:beforeAutospacing="0" w:after="0" w:afterAutospacing="0"/>
        <w:rPr>
          <w:rFonts w:ascii="Calibri" w:hAnsi="Calibri" w:eastAsia="Times New Roman" w:cs="Calibri"/>
          <w:color w:val="1E4E79"/>
          <w:sz w:val="32"/>
          <w:szCs w:val="32"/>
        </w:rPr>
      </w:pPr>
      <w:r>
        <w:rPr>
          <w:rFonts w:ascii="Calibri" w:hAnsi="Calibri" w:eastAsia="Times New Roman" w:cs="Calibri"/>
          <w:color w:val="1E4E79"/>
          <w:sz w:val="32"/>
          <w:szCs w:val="32"/>
        </w:rPr>
        <w:t> </w:t>
      </w:r>
    </w:p>
    <w:p w:rsidR="00837D01" w:rsidRDefault="003A4895" w14:paraId="36051DD1" w14:textId="77777777">
      <w:pPr>
        <w:pStyle w:val="Heading1"/>
        <w:spacing w:before="0" w:beforeAutospacing="0" w:after="0" w:afterAutospacing="0"/>
        <w:rPr>
          <w:rFonts w:ascii="Calibri" w:hAnsi="Calibri" w:eastAsia="Times New Roman" w:cs="Calibri"/>
          <w:color w:val="1E4E79"/>
          <w:sz w:val="32"/>
          <w:szCs w:val="32"/>
        </w:rPr>
      </w:pPr>
      <w:r>
        <w:rPr>
          <w:rFonts w:ascii="Calibri" w:hAnsi="Calibri" w:eastAsia="Times New Roman" w:cs="Calibri"/>
          <w:color w:val="1E4E79"/>
          <w:sz w:val="32"/>
          <w:szCs w:val="32"/>
        </w:rPr>
        <w:t> </w:t>
      </w:r>
    </w:p>
    <w:p w:rsidR="00837D01" w:rsidRDefault="003A4895" w14:paraId="7D55A3E7" w14:textId="77777777">
      <w:pPr>
        <w:pStyle w:val="Heading1"/>
        <w:spacing w:before="0" w:beforeAutospacing="0" w:after="0" w:afterAutospacing="0"/>
        <w:rPr>
          <w:rFonts w:ascii="Calibri" w:hAnsi="Calibri" w:eastAsia="Times New Roman" w:cs="Calibri"/>
          <w:color w:val="1E4E79"/>
          <w:sz w:val="32"/>
          <w:szCs w:val="32"/>
        </w:rPr>
      </w:pPr>
      <w:r>
        <w:rPr>
          <w:rFonts w:ascii="Calibri" w:hAnsi="Calibri" w:eastAsia="Times New Roman" w:cs="Calibri"/>
          <w:color w:val="1E4E79"/>
          <w:sz w:val="32"/>
          <w:szCs w:val="32"/>
        </w:rPr>
        <w:t> </w:t>
      </w:r>
    </w:p>
    <w:p w:rsidR="00837D01" w:rsidRDefault="003A4895" w14:paraId="597DDFC2" w14:textId="77777777">
      <w:pPr>
        <w:pStyle w:val="Heading1"/>
        <w:spacing w:before="0" w:beforeAutospacing="0" w:after="0" w:afterAutospacing="0"/>
        <w:rPr>
          <w:rFonts w:ascii="Calibri" w:hAnsi="Calibri" w:eastAsia="Times New Roman" w:cs="Calibri"/>
          <w:color w:val="1E4E79"/>
          <w:sz w:val="32"/>
          <w:szCs w:val="32"/>
        </w:rPr>
      </w:pPr>
      <w:r>
        <w:rPr>
          <w:rFonts w:ascii="Calibri" w:hAnsi="Calibri" w:eastAsia="Times New Roman" w:cs="Calibri"/>
          <w:color w:val="1E4E79"/>
          <w:sz w:val="32"/>
          <w:szCs w:val="32"/>
        </w:rPr>
        <w:t> </w:t>
      </w:r>
    </w:p>
    <w:p w:rsidR="00837D01" w:rsidRDefault="003A4895" w14:paraId="4CFE05A5" w14:textId="77777777">
      <w:pPr>
        <w:pStyle w:val="Heading1"/>
        <w:spacing w:before="0" w:beforeAutospacing="0" w:after="0" w:afterAutospacing="0"/>
        <w:rPr>
          <w:rFonts w:ascii="Calibri" w:hAnsi="Calibri" w:eastAsia="Times New Roman" w:cs="Calibri"/>
          <w:color w:val="1E4E79"/>
          <w:sz w:val="32"/>
          <w:szCs w:val="32"/>
        </w:rPr>
      </w:pPr>
      <w:r>
        <w:rPr>
          <w:rFonts w:ascii="Calibri" w:hAnsi="Calibri" w:eastAsia="Times New Roman" w:cs="Calibri"/>
          <w:color w:val="1E4E79"/>
          <w:sz w:val="32"/>
          <w:szCs w:val="32"/>
        </w:rPr>
        <w:t> </w:t>
      </w:r>
    </w:p>
    <w:p w:rsidR="00837D01" w:rsidRDefault="003A4895" w14:paraId="482B618F" w14:textId="77777777">
      <w:pPr>
        <w:pStyle w:val="Heading1"/>
        <w:spacing w:before="0" w:beforeAutospacing="0" w:after="0" w:afterAutospacing="0"/>
        <w:rPr>
          <w:rFonts w:ascii="Calibri" w:hAnsi="Calibri" w:eastAsia="Times New Roman" w:cs="Calibri"/>
          <w:color w:val="1E4E79"/>
          <w:sz w:val="32"/>
          <w:szCs w:val="32"/>
        </w:rPr>
      </w:pPr>
      <w:r>
        <w:rPr>
          <w:rFonts w:ascii="Calibri" w:hAnsi="Calibri" w:eastAsia="Times New Roman" w:cs="Calibri"/>
          <w:color w:val="1E4E79"/>
          <w:sz w:val="32"/>
          <w:szCs w:val="32"/>
        </w:rPr>
        <w:t> </w:t>
      </w:r>
    </w:p>
    <w:sectPr w:rsidR="00837D0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3A7"/>
    <w:multiLevelType w:val="multilevel"/>
    <w:tmpl w:val="9B5EFC6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8D817D4"/>
    <w:multiLevelType w:val="hybridMultilevel"/>
    <w:tmpl w:val="8862A354"/>
    <w:lvl w:ilvl="0" w:tplc="5ACE2648">
      <w:start w:val="1"/>
      <w:numFmt w:val="bullet"/>
      <w:lvlText w:val=""/>
      <w:lvlJc w:val="left"/>
      <w:pPr>
        <w:tabs>
          <w:tab w:val="num" w:pos="720"/>
        </w:tabs>
        <w:ind w:left="720" w:hanging="360"/>
      </w:pPr>
      <w:rPr>
        <w:rFonts w:hint="default" w:ascii="Symbol" w:hAnsi="Symbol"/>
        <w:sz w:val="20"/>
      </w:rPr>
    </w:lvl>
    <w:lvl w:ilvl="1" w:tplc="F37C5D38">
      <w:start w:val="1"/>
      <w:numFmt w:val="decimal"/>
      <w:lvlText w:val="%2."/>
      <w:lvlJc w:val="left"/>
      <w:pPr>
        <w:tabs>
          <w:tab w:val="num" w:pos="1440"/>
        </w:tabs>
        <w:ind w:left="1440" w:hanging="360"/>
      </w:pPr>
    </w:lvl>
    <w:lvl w:ilvl="2" w:tplc="848A140C">
      <w:start w:val="1"/>
      <w:numFmt w:val="bullet"/>
      <w:lvlText w:val=""/>
      <w:lvlJc w:val="left"/>
      <w:pPr>
        <w:tabs>
          <w:tab w:val="num" w:pos="2160"/>
        </w:tabs>
        <w:ind w:left="2160" w:hanging="360"/>
      </w:pPr>
      <w:rPr>
        <w:rFonts w:hint="default" w:ascii="Symbol" w:hAnsi="Symbol"/>
        <w:sz w:val="20"/>
      </w:rPr>
    </w:lvl>
    <w:lvl w:ilvl="3" w:tplc="69124658" w:tentative="1">
      <w:start w:val="1"/>
      <w:numFmt w:val="bullet"/>
      <w:lvlText w:val=""/>
      <w:lvlJc w:val="left"/>
      <w:pPr>
        <w:tabs>
          <w:tab w:val="num" w:pos="2880"/>
        </w:tabs>
        <w:ind w:left="2880" w:hanging="360"/>
      </w:pPr>
      <w:rPr>
        <w:rFonts w:hint="default" w:ascii="Wingdings" w:hAnsi="Wingdings"/>
        <w:sz w:val="20"/>
      </w:rPr>
    </w:lvl>
    <w:lvl w:ilvl="4" w:tplc="F4E6C2D4" w:tentative="1">
      <w:start w:val="1"/>
      <w:numFmt w:val="bullet"/>
      <w:lvlText w:val=""/>
      <w:lvlJc w:val="left"/>
      <w:pPr>
        <w:tabs>
          <w:tab w:val="num" w:pos="3600"/>
        </w:tabs>
        <w:ind w:left="3600" w:hanging="360"/>
      </w:pPr>
      <w:rPr>
        <w:rFonts w:hint="default" w:ascii="Wingdings" w:hAnsi="Wingdings"/>
        <w:sz w:val="20"/>
      </w:rPr>
    </w:lvl>
    <w:lvl w:ilvl="5" w:tplc="E32C9160" w:tentative="1">
      <w:start w:val="1"/>
      <w:numFmt w:val="bullet"/>
      <w:lvlText w:val=""/>
      <w:lvlJc w:val="left"/>
      <w:pPr>
        <w:tabs>
          <w:tab w:val="num" w:pos="4320"/>
        </w:tabs>
        <w:ind w:left="4320" w:hanging="360"/>
      </w:pPr>
      <w:rPr>
        <w:rFonts w:hint="default" w:ascii="Wingdings" w:hAnsi="Wingdings"/>
        <w:sz w:val="20"/>
      </w:rPr>
    </w:lvl>
    <w:lvl w:ilvl="6" w:tplc="A9C0B90C" w:tentative="1">
      <w:start w:val="1"/>
      <w:numFmt w:val="bullet"/>
      <w:lvlText w:val=""/>
      <w:lvlJc w:val="left"/>
      <w:pPr>
        <w:tabs>
          <w:tab w:val="num" w:pos="5040"/>
        </w:tabs>
        <w:ind w:left="5040" w:hanging="360"/>
      </w:pPr>
      <w:rPr>
        <w:rFonts w:hint="default" w:ascii="Wingdings" w:hAnsi="Wingdings"/>
        <w:sz w:val="20"/>
      </w:rPr>
    </w:lvl>
    <w:lvl w:ilvl="7" w:tplc="7FC6463C" w:tentative="1">
      <w:start w:val="1"/>
      <w:numFmt w:val="bullet"/>
      <w:lvlText w:val=""/>
      <w:lvlJc w:val="left"/>
      <w:pPr>
        <w:tabs>
          <w:tab w:val="num" w:pos="5760"/>
        </w:tabs>
        <w:ind w:left="5760" w:hanging="360"/>
      </w:pPr>
      <w:rPr>
        <w:rFonts w:hint="default" w:ascii="Wingdings" w:hAnsi="Wingdings"/>
        <w:sz w:val="20"/>
      </w:rPr>
    </w:lvl>
    <w:lvl w:ilvl="8" w:tplc="F502CD92"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0"/>
    <w:lvlOverride w:ilvl="1">
      <w:lvl w:ilvl="1">
        <w:numFmt w:val="lowerLetter"/>
        <w:lvlText w:val="%2."/>
        <w:lvlJc w:val="left"/>
      </w:lvl>
    </w:lvlOverride>
  </w:num>
  <w:num w:numId="3">
    <w:abstractNumId w:val="0"/>
    <w:lvlOverride w:ilvl="1">
      <w:startOverride w:val="1"/>
    </w:lvlOverride>
  </w:num>
  <w:num w:numId="4">
    <w:abstractNumId w:val="0"/>
    <w:lvlOverride w:ilvl="1">
      <w:lvl w:ilvl="1">
        <w:numFmt w:val="decimal"/>
        <w:lvlText w:val="%2."/>
        <w:lvlJc w:val="left"/>
      </w:lvl>
    </w:lvlOverride>
  </w:num>
  <w:num w:numId="5">
    <w:abstractNumId w:val="0"/>
    <w:lvlOverride w:ilvl="1">
      <w:startOverride w:val="1"/>
    </w:lvlOverride>
  </w:num>
  <w:num w:numId="6">
    <w:abstractNumId w:val="0"/>
    <w:lvlOverride w:ilvl="1">
      <w:lvl w:ilvl="1">
        <w:numFmt w:val="decimal"/>
        <w:lvlText w:val="%2."/>
        <w:lvlJc w:val="left"/>
      </w:lvl>
    </w:lvlOverride>
  </w:num>
  <w:num w:numId="7">
    <w:abstractNumId w:val="0"/>
    <w:lvlOverride w:ilvl="1">
      <w:startOverride w:val="2"/>
    </w:lvlOverride>
  </w:num>
  <w:num w:numId="8">
    <w:abstractNumId w:val="1"/>
  </w:num>
  <w:num w:numId="9">
    <w:abstractNumId w:val="1"/>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95"/>
    <w:rsid w:val="003A4895"/>
    <w:rsid w:val="00837D01"/>
    <w:rsid w:val="00D150E1"/>
    <w:rsid w:val="00DC7F1A"/>
    <w:rsid w:val="23D5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8FACB"/>
  <w15:chartTrackingRefBased/>
  <w15:docId w15:val="{4C385192-4D46-4334-BEF4-AD6ECB7C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&#65279;<?xml version="1.0" encoding="utf-8"?><Relationships xmlns="http://schemas.openxmlformats.org/package/2006/relationships"><Relationship Type="http://schemas.openxmlformats.org/officeDocument/2006/relationships/hyperlink" Target="onenote:outlook?folder=Calendar&amp;entryid=00000000E8599B7A7C39044AAD9C2BA62F70BBC20700C1B8D45C67BEB54DB0C78EDF931CF09000000000010D0000C1B8D45C67BEB54DB0C78EDF931CF09000002D5C951A0000" TargetMode="External" Id="rId8" /><Relationship Type="http://schemas.openxmlformats.org/officeDocument/2006/relationships/hyperlink" Target="mailto:David.N.Fox@vermont.gov" TargetMode="External" Id="rId13" /><Relationship Type="http://schemas.openxmlformats.org/officeDocument/2006/relationships/hyperlink" Target="mailto:Chris.Cochran@vermont.gov"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mailto:Daniel.Jarvis@vermont.gov"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Matthew.Lewis@vermont.gov" TargetMode="External" Id="rId15" /><Relationship Type="http://schemas.openxmlformats.org/officeDocument/2006/relationships/hyperlink" Target="mailto:rotis@dubois-king.com" TargetMode="External" Id="rId10" /><Relationship Type="http://schemas.openxmlformats.org/officeDocument/2006/relationships/hyperlink" Target="mailto:John.E.Adams@vermont.gov" TargetMode="External" Id="rId19" /><Relationship Type="http://schemas.openxmlformats.org/officeDocument/2006/relationships/numbering" Target="numbering.xml" Id="rId4" /><Relationship Type="http://schemas.openxmlformats.org/officeDocument/2006/relationships/hyperlink" Target="mailto:Jacob.Hemmerick@vermont.gov" TargetMode="External" Id="rId14" /><Relationship Type="http://schemas.openxmlformats.org/officeDocument/2006/relationships/theme" Target="theme/theme1.xml" Id="rId22" /><Relationship Type="http://schemas.openxmlformats.org/officeDocument/2006/relationships/hyperlink" Target="mailto:pfellows@trorc.org" TargetMode="External" Id="R188a536593344570" /><Relationship Type="http://schemas.openxmlformats.org/officeDocument/2006/relationships/hyperlink" Target="mailto:Billy.Coster@vermont.gov" TargetMode="External" Id="R469b73605d49471d" /><Relationship Type="http://schemas.openxmlformats.org/officeDocument/2006/relationships/hyperlink" Target="mailto:Johnathan.Croft@vermont.gov" TargetMode="External" Id="Rb8f21b25e04a4d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DAC115CC80E42811B37D1D166F04C" ma:contentTypeVersion="15" ma:contentTypeDescription="Create a new document." ma:contentTypeScope="" ma:versionID="fc96e0c18a1ebf23b2f5594c92c58595">
  <xsd:schema xmlns:xsd="http://www.w3.org/2001/XMLSchema" xmlns:xs="http://www.w3.org/2001/XMLSchema" xmlns:p="http://schemas.microsoft.com/office/2006/metadata/properties" xmlns:ns2="af3aeacc-310a-42f4-abef-00280cbb310a" xmlns:ns3="345e506d-b1e0-4823-a084-a83bff9e7236" targetNamespace="http://schemas.microsoft.com/office/2006/metadata/properties" ma:root="true" ma:fieldsID="611ad4f979a0b9bf1e48fe9304e75bcc" ns2:_="" ns3:_="">
    <xsd:import namespace="af3aeacc-310a-42f4-abef-00280cbb310a"/>
    <xsd:import namespace="345e506d-b1e0-4823-a084-a83bff9e7236"/>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Topic" minOccurs="0"/>
                <xsd:element ref="ns3:Description0"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aeacc-310a-42f4-abef-00280cbb310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b405ef0-1b2e-414d-886f-c62305e7680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7c31262-fc42-41a7-a750-eafbcff04c6b}" ma:internalName="TaxCatchAll" ma:showField="CatchAllData" ma:web="af3aeacc-310a-42f4-abef-00280cbb310a">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5e506d-b1e0-4823-a084-a83bff9e72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Topic" ma:index="20" nillable="true" ma:displayName="Topic" ma:format="Dropdown" ma:internalName="Topic">
      <xsd:simpleType>
        <xsd:restriction base="dms:Text">
          <xsd:maxLength value="255"/>
        </xsd:restriction>
      </xsd:simpleType>
    </xsd:element>
    <xsd:element name="Description0" ma:index="21" nillable="true" ma:displayName="Description" ma:format="Dropdown" ma:internalName="Description0">
      <xsd:simpleType>
        <xsd:restriction base="dms:Note">
          <xsd:maxLength value="255"/>
        </xsd:restriction>
      </xsd:simpleType>
    </xsd:element>
    <xsd:element name="Date" ma:index="22"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3aeacc-310a-42f4-abef-00280cbb310a"/>
    <TaxKeywordTaxHTField xmlns="af3aeacc-310a-42f4-abef-00280cbb310a">
      <Terms xmlns="http://schemas.microsoft.com/office/infopath/2007/PartnerControls"/>
    </TaxKeywordTaxHTField>
    <Topic xmlns="345e506d-b1e0-4823-a084-a83bff9e7236" xsi:nil="true"/>
    <Description0 xmlns="345e506d-b1e0-4823-a084-a83bff9e7236" xsi:nil="true"/>
    <Date xmlns="345e506d-b1e0-4823-a084-a83bff9e7236" xsi:nil="true"/>
  </documentManagement>
</p:properties>
</file>

<file path=customXml/itemProps1.xml><?xml version="1.0" encoding="utf-8"?>
<ds:datastoreItem xmlns:ds="http://schemas.openxmlformats.org/officeDocument/2006/customXml" ds:itemID="{A696E7BA-B4EE-47F2-9D2A-1D5C87EFEFC2}">
  <ds:schemaRefs>
    <ds:schemaRef ds:uri="http://schemas.microsoft.com/sharepoint/v3/contenttype/forms"/>
  </ds:schemaRefs>
</ds:datastoreItem>
</file>

<file path=customXml/itemProps2.xml><?xml version="1.0" encoding="utf-8"?>
<ds:datastoreItem xmlns:ds="http://schemas.openxmlformats.org/officeDocument/2006/customXml" ds:itemID="{DCD770AE-C89C-4D57-BFD9-FBB08387D67D}"/>
</file>

<file path=customXml/itemProps3.xml><?xml version="1.0" encoding="utf-8"?>
<ds:datastoreItem xmlns:ds="http://schemas.openxmlformats.org/officeDocument/2006/customXml" ds:itemID="{98FB13AA-F5C2-452E-84BD-A19FF059ED13}">
  <ds:schemaRefs>
    <ds:schemaRef ds:uri="http://schemas.microsoft.com/office/2006/metadata/properties"/>
    <ds:schemaRef ds:uri="http://schemas.microsoft.com/office/infopath/2007/PartnerControls"/>
    <ds:schemaRef ds:uri="af3aeacc-310a-42f4-abef-00280cbb310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David N</dc:creator>
  <cp:keywords/>
  <dc:description/>
  <cp:lastModifiedBy>Fox, David N</cp:lastModifiedBy>
  <cp:revision>5</cp:revision>
  <dcterms:created xsi:type="dcterms:W3CDTF">2018-10-30T19:11:00Z</dcterms:created>
  <dcterms:modified xsi:type="dcterms:W3CDTF">2018-10-30T19:16:59Z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0x0101007C4DAC115CC80E42811B37D1D166F04C</vt:lpwstr>
  </property>
  <property fmtid="{D5CDD505-2E9C-101B-9397-08002B2CF9AE}" pid="3" name="TaxKeyword">
    <vt:lpwstr/>
  </property>
</Properties>
</file>